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FBA" w:rsidRPr="00474FBA" w:rsidRDefault="00474FBA">
      <w:pPr>
        <w:rPr>
          <w:rFonts w:ascii="宋体" w:eastAsia="宋体" w:hAnsi="宋体"/>
          <w:b/>
          <w:bCs/>
          <w:sz w:val="32"/>
          <w:szCs w:val="32"/>
        </w:rPr>
      </w:pPr>
      <w:r w:rsidRPr="00474FBA">
        <w:rPr>
          <w:rFonts w:ascii="宋体" w:eastAsia="宋体" w:hAnsi="宋体" w:hint="eastAsia"/>
          <w:b/>
          <w:bCs/>
          <w:sz w:val="32"/>
          <w:szCs w:val="32"/>
        </w:rPr>
        <w:t>附件</w:t>
      </w:r>
      <w:r w:rsidR="00995684">
        <w:rPr>
          <w:rFonts w:ascii="宋体" w:eastAsia="宋体" w:hAnsi="宋体"/>
          <w:b/>
          <w:bCs/>
          <w:sz w:val="32"/>
          <w:szCs w:val="32"/>
        </w:rPr>
        <w:t>2</w:t>
      </w:r>
      <w:r w:rsidRPr="00474FBA">
        <w:rPr>
          <w:rFonts w:ascii="宋体" w:eastAsia="宋体" w:hAnsi="宋体" w:hint="eastAsia"/>
          <w:b/>
          <w:bCs/>
          <w:sz w:val="32"/>
          <w:szCs w:val="32"/>
        </w:rPr>
        <w:t>：</w:t>
      </w:r>
    </w:p>
    <w:tbl>
      <w:tblPr>
        <w:tblW w:w="8364" w:type="dxa"/>
        <w:tblCellSpacing w:w="0" w:type="dxa"/>
        <w:tblLayout w:type="fixed"/>
        <w:tblCellMar>
          <w:left w:w="0" w:type="dxa"/>
          <w:right w:w="0" w:type="dxa"/>
        </w:tblCellMar>
        <w:tblLook w:val="04A0" w:firstRow="1" w:lastRow="0" w:firstColumn="1" w:lastColumn="0" w:noHBand="0" w:noVBand="1"/>
      </w:tblPr>
      <w:tblGrid>
        <w:gridCol w:w="8364"/>
      </w:tblGrid>
      <w:tr w:rsidR="00663539" w:rsidRPr="00663539" w:rsidTr="00EC1F29">
        <w:trPr>
          <w:tblCellSpacing w:w="0" w:type="dxa"/>
        </w:trPr>
        <w:tc>
          <w:tcPr>
            <w:tcW w:w="8364" w:type="dxa"/>
            <w:vAlign w:val="center"/>
            <w:hideMark/>
          </w:tcPr>
          <w:p w:rsidR="00EC1F29" w:rsidRPr="00663539" w:rsidRDefault="00EC1F29" w:rsidP="00EC1F29">
            <w:pPr>
              <w:widowControl/>
              <w:spacing w:line="615" w:lineRule="atLeast"/>
              <w:jc w:val="center"/>
              <w:rPr>
                <w:rFonts w:ascii="微软雅黑" w:eastAsia="微软雅黑" w:hAnsi="微软雅黑" w:cs="宋体"/>
                <w:b/>
                <w:bCs/>
                <w:kern w:val="0"/>
                <w:sz w:val="28"/>
                <w:szCs w:val="28"/>
              </w:rPr>
            </w:pPr>
            <w:r w:rsidRPr="00663539">
              <w:rPr>
                <w:rFonts w:ascii="微软雅黑" w:eastAsia="微软雅黑" w:hAnsi="微软雅黑" w:cs="宋体" w:hint="eastAsia"/>
                <w:b/>
                <w:bCs/>
                <w:kern w:val="0"/>
                <w:sz w:val="28"/>
                <w:szCs w:val="28"/>
              </w:rPr>
              <w:t>江苏省2020年省属事业单位统一公开招聘人员公共科目</w:t>
            </w:r>
          </w:p>
          <w:p w:rsidR="00EC1F29" w:rsidRPr="00663539" w:rsidRDefault="00EC1F29" w:rsidP="00EC1F29">
            <w:pPr>
              <w:widowControl/>
              <w:spacing w:line="615" w:lineRule="atLeast"/>
              <w:jc w:val="center"/>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笔试考试大纲</w:t>
            </w:r>
          </w:p>
        </w:tc>
      </w:tr>
      <w:tr w:rsidR="00EC1F29" w:rsidRPr="00663539" w:rsidTr="00EC1F29">
        <w:trPr>
          <w:tblCellSpacing w:w="0" w:type="dxa"/>
        </w:trPr>
        <w:tc>
          <w:tcPr>
            <w:tcW w:w="8364" w:type="dxa"/>
            <w:tcMar>
              <w:top w:w="225" w:type="dxa"/>
              <w:left w:w="150" w:type="dxa"/>
              <w:bottom w:w="225" w:type="dxa"/>
              <w:right w:w="150" w:type="dxa"/>
            </w:tcMar>
            <w:vAlign w:val="center"/>
            <w:hideMark/>
          </w:tcPr>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根据《江</w:t>
            </w:r>
            <w:bookmarkStart w:id="0" w:name="_GoBack"/>
            <w:bookmarkEnd w:id="0"/>
            <w:r w:rsidRPr="00663539">
              <w:rPr>
                <w:rFonts w:ascii="微软雅黑" w:eastAsia="微软雅黑" w:hAnsi="微软雅黑" w:cs="宋体" w:hint="eastAsia"/>
                <w:kern w:val="0"/>
                <w:sz w:val="28"/>
                <w:szCs w:val="28"/>
              </w:rPr>
              <w:t>苏省事业单位公开招聘人员办法》（</w:t>
            </w:r>
            <w:proofErr w:type="gramStart"/>
            <w:r w:rsidRPr="00663539">
              <w:rPr>
                <w:rFonts w:ascii="微软雅黑" w:eastAsia="微软雅黑" w:hAnsi="微软雅黑" w:cs="宋体" w:hint="eastAsia"/>
                <w:kern w:val="0"/>
                <w:sz w:val="28"/>
                <w:szCs w:val="28"/>
              </w:rPr>
              <w:t>苏办发</w:t>
            </w:r>
            <w:proofErr w:type="gramEnd"/>
            <w:r w:rsidRPr="00663539">
              <w:rPr>
                <w:rFonts w:ascii="微软雅黑" w:eastAsia="微软雅黑" w:hAnsi="微软雅黑" w:cs="宋体" w:hint="eastAsia"/>
                <w:kern w:val="0"/>
                <w:sz w:val="28"/>
                <w:szCs w:val="28"/>
              </w:rPr>
              <w:t>[2020]9号）精神以及国家关于事业单位工作人员应具备的综合素质和能力的有关要求，为进一步推进我省事业单位统一公开招聘人员考试的科学化、规范化和制度化，结合省属事业单位实际，制定本考试大纲。</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一、考试性质和测试目标</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事业单位统一公开招聘考试由事业单位公开招聘工作的综合管理部门组织，按照确定的招聘计划，针对各类事业单位的空缺岗位面向社会公开招考。凡符合报考资格条件的人员均可参加。</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通过测试应试人员从事事业单位工作应当具备的基本能力和素质，达到对报考群体初步筛选的目的。</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二、考试科目和测试方式</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（一）考试科目</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《综合知识和能力素质》（管理类岗位）</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《综合知识和能力素质》（通用类专业技术岗位）</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《综合知识和能力素质》（工勤技能类岗位）</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（二）测试方式</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均为闭卷笔试。</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三、考试范围和测试内容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（一）考试范围</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管理类岗位和工勤技能类岗位为综合知识和基本能力，通用类专业技术岗位为综合知识、基本能力、相关专业知识和专业能力。</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（二）测试内容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1．综合知识测试内容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主要测试应试人员对政治、经济、法律、管理、科技、人文等综合基础知识的掌握程度。</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2．基本能力测试内容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主要测试应试人员阅读理解能力、判断推理能力、处理数量关系能力、综合分析能力、解决问题能力、文字表达能力，以及履行岗位职责的必备能力等素质。</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3．专业知识和专业能力测试内容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主要测试应试人员掌握本专业基本理论、基本知识的程度和实际应用能力。</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①法律类岗位：法律的基本理论，运用法律知识分析、判断和解决实际问题的能力。</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②计算机类岗位：计算机软硬件、操作系统、程序设计、常用办公软件的相关知识，多媒体信息技术，计算机信息安全技术的基本原理及关键技术，关系数据库的基本概念及应用，软件工程的基</w:t>
            </w:r>
            <w:r w:rsidRPr="00663539">
              <w:rPr>
                <w:rFonts w:ascii="微软雅黑" w:eastAsia="微软雅黑" w:hAnsi="微软雅黑" w:cs="宋体" w:hint="eastAsia"/>
                <w:kern w:val="0"/>
                <w:sz w:val="28"/>
                <w:szCs w:val="28"/>
              </w:rPr>
              <w:lastRenderedPageBreak/>
              <w:t>本概念、软件分析和设计的基本方法，计算机网络的概念、理论和相关应用等。</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④经济类岗位（会计、审计、统计和其他经济岗位）：经济学、统计学、</w:t>
            </w:r>
            <w:proofErr w:type="gramStart"/>
            <w:r w:rsidRPr="00663539">
              <w:rPr>
                <w:rFonts w:ascii="微软雅黑" w:eastAsia="微软雅黑" w:hAnsi="微软雅黑" w:cs="宋体" w:hint="eastAsia"/>
                <w:kern w:val="0"/>
                <w:sz w:val="28"/>
                <w:szCs w:val="28"/>
              </w:rPr>
              <w:t>审计学</w:t>
            </w:r>
            <w:proofErr w:type="gramEnd"/>
            <w:r w:rsidRPr="00663539">
              <w:rPr>
                <w:rFonts w:ascii="微软雅黑" w:eastAsia="微软雅黑" w:hAnsi="微软雅黑" w:cs="宋体" w:hint="eastAsia"/>
                <w:kern w:val="0"/>
                <w:sz w:val="28"/>
                <w:szCs w:val="28"/>
              </w:rPr>
              <w:t>和会计方面的基本理论、基本知识和基本业务技能，运用相关专业原理分析、解决实际问题的能力。</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会计和审计试卷相同，统计和其他经济岗位试卷相同，两套试卷内容各有侧重。</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（三）测试内容权重</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坚持“干什么，考什么”的原则，根据行业、专业和岗位特点确定测试内容的比例。</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四、考试题型和测试时限</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（一）考试题型：单项选择题、多项选择题、简答题、论述题、综合分析题、案例分析题、实务题、材料处理题、写作题等。</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根据试卷结构的要求选取上述若干个不等题型。试卷均含主观题和客观题。</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（二）测试时限：《综合知识和能力素质》（管理类岗位）、《综合知识和能力素质》（通用类专业技术岗位）两门科目均为</w:t>
            </w:r>
            <w:r w:rsidRPr="00663539">
              <w:rPr>
                <w:rFonts w:ascii="微软雅黑" w:eastAsia="微软雅黑" w:hAnsi="微软雅黑" w:cs="宋体" w:hint="eastAsia"/>
                <w:kern w:val="0"/>
                <w:sz w:val="28"/>
                <w:szCs w:val="28"/>
              </w:rPr>
              <w:lastRenderedPageBreak/>
              <w:t>150分钟，满分100分；《综合知识和能力素质》（工勤技能类岗位）为90分钟，满分100分。</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五、作答要求</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应试人员务必携带0.5MM的黑色签字笔或钢笔、2B铅笔和橡皮，用黑色签字笔或钢笔在试卷和答题卡指定位置填写自己的姓名、准考证号码等信息；准考证号数字下面对应的信息点，用2B铅笔涂黑。</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客观题作答要求：应试人员用2B铅笔在答题卡指定位置作答，在试卷上作答或在答题卡上非指定位置作答的信息一律无效。</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主观题作答要求：应试人员必须用黑色签字笔或钢笔在答题卡指定位置作答，用圆珠笔、铅笔作答或在非指定位置作答的信息一律无效。</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六、答题卡填涂方法说明</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客观题通过光电阅读机和计算机阅卷评分，请</w:t>
            </w:r>
            <w:proofErr w:type="gramStart"/>
            <w:r w:rsidRPr="00663539">
              <w:rPr>
                <w:rFonts w:ascii="微软雅黑" w:eastAsia="微软雅黑" w:hAnsi="微软雅黑" w:cs="宋体" w:hint="eastAsia"/>
                <w:kern w:val="0"/>
                <w:sz w:val="28"/>
                <w:szCs w:val="28"/>
              </w:rPr>
              <w:t>务必按</w:t>
            </w:r>
            <w:proofErr w:type="gramEnd"/>
            <w:r w:rsidRPr="00663539">
              <w:rPr>
                <w:rFonts w:ascii="微软雅黑" w:eastAsia="微软雅黑" w:hAnsi="微软雅黑" w:cs="宋体" w:hint="eastAsia"/>
                <w:kern w:val="0"/>
                <w:sz w:val="28"/>
                <w:szCs w:val="28"/>
              </w:rPr>
              <w:t>以下要求认真填写：</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（二）答题时，用2B铅笔在对应题号所选项的信息点内涂黑，注意不要涂到框外。不能用黑色签字笔、钢笔填涂选项。</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lastRenderedPageBreak/>
              <w:t>（三）修改时不得使用涂改液，要用橡皮彻底擦干净。必须保持卷面整洁，不得做任何其他记号。</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（四）不得折叠答题卡。</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b/>
                <w:bCs/>
                <w:kern w:val="0"/>
                <w:sz w:val="28"/>
                <w:szCs w:val="28"/>
              </w:rPr>
              <w:t>七、补充说明</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（一）</w:t>
            </w:r>
            <w:proofErr w:type="gramStart"/>
            <w:r w:rsidRPr="00663539">
              <w:rPr>
                <w:rFonts w:ascii="微软雅黑" w:eastAsia="微软雅黑" w:hAnsi="微软雅黑" w:cs="宋体" w:hint="eastAsia"/>
                <w:kern w:val="0"/>
                <w:sz w:val="28"/>
                <w:szCs w:val="28"/>
              </w:rPr>
              <w:t>本考试</w:t>
            </w:r>
            <w:proofErr w:type="gramEnd"/>
            <w:r w:rsidRPr="00663539">
              <w:rPr>
                <w:rFonts w:ascii="微软雅黑" w:eastAsia="微软雅黑" w:hAnsi="微软雅黑" w:cs="宋体" w:hint="eastAsia"/>
                <w:kern w:val="0"/>
                <w:sz w:val="28"/>
                <w:szCs w:val="28"/>
              </w:rPr>
              <w:t>大纲是江苏省2020年省属事业单位统一公开招聘人员笔试考试的基本依据。测试内容可在10%以内超出大纲。</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（二）本次考试不指定教材。</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（三）各市、县事业单位公开招聘管理类岗位、通用类专业技术岗位和工勤技能类岗位的考试可参照本大纲。</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 </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 </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                                                                                                            江苏省人事考试中心</w:t>
            </w:r>
          </w:p>
          <w:p w:rsidR="00EC1F29" w:rsidRPr="00663539" w:rsidRDefault="00EC1F29" w:rsidP="00EC1F29">
            <w:pPr>
              <w:widowControl/>
              <w:spacing w:line="480" w:lineRule="atLeast"/>
              <w:ind w:firstLine="480"/>
              <w:jc w:val="left"/>
              <w:rPr>
                <w:rFonts w:ascii="微软雅黑" w:eastAsia="微软雅黑" w:hAnsi="微软雅黑" w:cs="宋体"/>
                <w:kern w:val="0"/>
                <w:sz w:val="28"/>
                <w:szCs w:val="28"/>
              </w:rPr>
            </w:pPr>
            <w:r w:rsidRPr="00663539">
              <w:rPr>
                <w:rFonts w:ascii="微软雅黑" w:eastAsia="微软雅黑" w:hAnsi="微软雅黑" w:cs="宋体" w:hint="eastAsia"/>
                <w:kern w:val="0"/>
                <w:sz w:val="28"/>
                <w:szCs w:val="28"/>
              </w:rPr>
              <w:t>                                                                                                                 2020年5月</w:t>
            </w:r>
          </w:p>
        </w:tc>
      </w:tr>
    </w:tbl>
    <w:p w:rsidR="0098517D" w:rsidRPr="00663539" w:rsidRDefault="0098517D">
      <w:pPr>
        <w:rPr>
          <w:sz w:val="28"/>
          <w:szCs w:val="28"/>
        </w:rPr>
      </w:pPr>
    </w:p>
    <w:sectPr w:rsidR="0098517D" w:rsidRPr="00663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05B"/>
    <w:rsid w:val="000A005B"/>
    <w:rsid w:val="00474FBA"/>
    <w:rsid w:val="00663539"/>
    <w:rsid w:val="0098517D"/>
    <w:rsid w:val="00995684"/>
    <w:rsid w:val="00EC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AF71"/>
  <w15:docId w15:val="{5F493E72-805A-4F9B-B8AA-736D1CD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F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26755">
      <w:bodyDiv w:val="1"/>
      <w:marLeft w:val="0"/>
      <w:marRight w:val="0"/>
      <w:marTop w:val="0"/>
      <w:marBottom w:val="0"/>
      <w:divBdr>
        <w:top w:val="none" w:sz="0" w:space="0" w:color="auto"/>
        <w:left w:val="none" w:sz="0" w:space="0" w:color="auto"/>
        <w:bottom w:val="none" w:sz="0" w:space="0" w:color="auto"/>
        <w:right w:val="none" w:sz="0" w:space="0" w:color="auto"/>
      </w:divBdr>
      <w:divsChild>
        <w:div w:id="1552842683">
          <w:marLeft w:val="0"/>
          <w:marRight w:val="0"/>
          <w:marTop w:val="0"/>
          <w:marBottom w:val="0"/>
          <w:divBdr>
            <w:top w:val="none" w:sz="0" w:space="0" w:color="auto"/>
            <w:left w:val="none" w:sz="0" w:space="0" w:color="auto"/>
            <w:bottom w:val="dashed" w:sz="6" w:space="0"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319</Words>
  <Characters>1824</Characters>
  <Application>Microsoft Office Word</Application>
  <DocSecurity>0</DocSecurity>
  <Lines>15</Lines>
  <Paragraphs>4</Paragraphs>
  <ScaleCrop>false</ScaleCrop>
  <Company>Hewlett-Packard Company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qiukun</dc:creator>
  <cp:keywords/>
  <dc:description/>
  <cp:lastModifiedBy>蒋娟</cp:lastModifiedBy>
  <cp:revision>5</cp:revision>
  <dcterms:created xsi:type="dcterms:W3CDTF">2020-05-22T11:14:00Z</dcterms:created>
  <dcterms:modified xsi:type="dcterms:W3CDTF">2020-05-25T06:42:00Z</dcterms:modified>
</cp:coreProperties>
</file>